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EA10" w14:textId="77777777" w:rsidR="00D00FA2" w:rsidRDefault="00D00FA2" w:rsidP="00D00FA2">
      <w:pPr>
        <w:shd w:val="clear" w:color="auto" w:fill="FFFFFF"/>
        <w:spacing w:after="0" w:line="240" w:lineRule="auto"/>
        <w:jc w:val="center"/>
        <w:rPr>
          <w:rFonts w:ascii="Arial" w:eastAsia="Times New Roman" w:hAnsi="Arial" w:cs="Arial"/>
          <w:b/>
          <w:color w:val="333333"/>
          <w:sz w:val="21"/>
          <w:szCs w:val="21"/>
          <w:lang w:eastAsia="en-GB"/>
        </w:rPr>
      </w:pPr>
    </w:p>
    <w:p w14:paraId="3EEA2F1A" w14:textId="77777777" w:rsidR="00921686" w:rsidRDefault="00921686" w:rsidP="00D00FA2">
      <w:pPr>
        <w:shd w:val="clear" w:color="auto" w:fill="FFFFFF"/>
        <w:spacing w:after="0" w:line="240" w:lineRule="auto"/>
        <w:jc w:val="center"/>
        <w:rPr>
          <w:rFonts w:ascii="Arial" w:eastAsia="Times New Roman" w:hAnsi="Arial" w:cs="Arial"/>
          <w:b/>
          <w:noProof/>
          <w:color w:val="333333"/>
          <w:sz w:val="21"/>
          <w:szCs w:val="21"/>
          <w:lang w:eastAsia="en-GB"/>
        </w:rPr>
      </w:pPr>
    </w:p>
    <w:p w14:paraId="584CB5FE" w14:textId="11E56BCD" w:rsidR="00921686" w:rsidRDefault="00B64B20" w:rsidP="00D00FA2">
      <w:pPr>
        <w:shd w:val="clear" w:color="auto" w:fill="FFFFFF"/>
        <w:spacing w:after="0" w:line="240" w:lineRule="auto"/>
        <w:jc w:val="center"/>
        <w:rPr>
          <w:rFonts w:ascii="Arial" w:eastAsia="Times New Roman" w:hAnsi="Arial" w:cs="Arial"/>
          <w:b/>
          <w:noProof/>
          <w:color w:val="333333"/>
          <w:sz w:val="21"/>
          <w:szCs w:val="21"/>
          <w:lang w:eastAsia="en-GB"/>
        </w:rPr>
      </w:pPr>
      <w:r>
        <w:rPr>
          <w:rFonts w:ascii="Arial" w:eastAsia="Times New Roman" w:hAnsi="Arial" w:cs="Arial"/>
          <w:b/>
          <w:noProof/>
          <w:color w:val="333333"/>
          <w:sz w:val="21"/>
          <w:szCs w:val="21"/>
          <w:lang w:eastAsia="en-GB"/>
        </w:rPr>
        <w:drawing>
          <wp:inline distT="0" distB="0" distL="0" distR="0" wp14:anchorId="33C43E6A" wp14:editId="3CFE4026">
            <wp:extent cx="4365668" cy="2914882"/>
            <wp:effectExtent l="0" t="0" r="0" b="0"/>
            <wp:docPr id="1" name="Picture 1" descr="G:\Global Gateway\EU Office\5. BC EU Events\4. Policy events\EDDs\EDD 2019\4. Comms\Press Kit Building Resilience\Genesis and Lil Ro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lobal Gateway\EU Office\5. BC EU Events\4. Policy events\EDDs\EDD 2019\4. Comms\Press Kit Building Resilience\Genesis and Lil Ron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323" cy="2919326"/>
                    </a:xfrm>
                    <a:prstGeom prst="rect">
                      <a:avLst/>
                    </a:prstGeom>
                    <a:noFill/>
                    <a:ln>
                      <a:noFill/>
                    </a:ln>
                  </pic:spPr>
                </pic:pic>
              </a:graphicData>
            </a:graphic>
          </wp:inline>
        </w:drawing>
      </w:r>
    </w:p>
    <w:p w14:paraId="11EEAB0A" w14:textId="77777777" w:rsidR="00921686" w:rsidRDefault="00921686" w:rsidP="00D00FA2">
      <w:pPr>
        <w:shd w:val="clear" w:color="auto" w:fill="FFFFFF"/>
        <w:spacing w:after="0" w:line="240" w:lineRule="auto"/>
        <w:jc w:val="center"/>
        <w:rPr>
          <w:rFonts w:ascii="Arial" w:eastAsia="Times New Roman" w:hAnsi="Arial" w:cs="Arial"/>
          <w:b/>
          <w:noProof/>
          <w:color w:val="333333"/>
          <w:sz w:val="21"/>
          <w:szCs w:val="21"/>
          <w:lang w:eastAsia="en-GB"/>
        </w:rPr>
      </w:pPr>
    </w:p>
    <w:p w14:paraId="358FB119" w14:textId="6154570E" w:rsidR="0073554E" w:rsidRDefault="00921686" w:rsidP="00921686">
      <w:pPr>
        <w:jc w:val="center"/>
        <w:rPr>
          <w:rFonts w:ascii="Arial" w:hAnsi="Arial" w:cs="Arial"/>
          <w:b/>
          <w:shd w:val="clear" w:color="auto" w:fill="FFFFFF"/>
        </w:rPr>
      </w:pPr>
      <w:r>
        <w:rPr>
          <w:rFonts w:ascii="Arial" w:hAnsi="Arial" w:cs="Arial"/>
          <w:b/>
          <w:shd w:val="clear" w:color="auto" w:fill="FFFFFF"/>
        </w:rPr>
        <w:t>B</w:t>
      </w:r>
      <w:r w:rsidR="0073554E" w:rsidRPr="0073554E">
        <w:rPr>
          <w:rFonts w:ascii="Arial" w:hAnsi="Arial" w:cs="Arial"/>
          <w:b/>
          <w:shd w:val="clear" w:color="auto" w:fill="FFFFFF"/>
        </w:rPr>
        <w:t>reaking the cycle of inequality in the MENA through cultural approaches</w:t>
      </w:r>
    </w:p>
    <w:p w14:paraId="6A7FAD87" w14:textId="54A11792" w:rsidR="0073554E" w:rsidRPr="00D00FA2" w:rsidRDefault="0073554E" w:rsidP="00D00FA2">
      <w:pPr>
        <w:jc w:val="center"/>
        <w:rPr>
          <w:rFonts w:ascii="Arial" w:hAnsi="Arial" w:cs="Arial"/>
          <w:b/>
          <w:sz w:val="20"/>
          <w:shd w:val="clear" w:color="auto" w:fill="FFFFFF"/>
        </w:rPr>
      </w:pPr>
      <w:r w:rsidRPr="00D00FA2">
        <w:rPr>
          <w:rFonts w:ascii="Arial" w:hAnsi="Arial" w:cs="Arial"/>
          <w:b/>
          <w:sz w:val="20"/>
          <w:shd w:val="clear" w:color="auto" w:fill="FFFFFF"/>
        </w:rPr>
        <w:t>European Development Days, Brussels, 18-19 June 2019</w:t>
      </w:r>
    </w:p>
    <w:p w14:paraId="1F96B459" w14:textId="73917AFE" w:rsidR="00D00FA2" w:rsidRPr="00D00FA2" w:rsidRDefault="0073554E" w:rsidP="00D00FA2">
      <w:pPr>
        <w:jc w:val="center"/>
        <w:rPr>
          <w:rFonts w:ascii="Arial" w:hAnsi="Arial" w:cs="Arial"/>
          <w:i/>
          <w:sz w:val="20"/>
          <w:shd w:val="clear" w:color="auto" w:fill="FFFFFF"/>
        </w:rPr>
      </w:pPr>
      <w:proofErr w:type="gramStart"/>
      <w:r w:rsidRPr="00D00FA2">
        <w:rPr>
          <w:rFonts w:ascii="Arial" w:hAnsi="Arial" w:cs="Arial"/>
          <w:i/>
          <w:sz w:val="20"/>
          <w:shd w:val="clear" w:color="auto" w:fill="FFFFFF"/>
        </w:rPr>
        <w:t>with</w:t>
      </w:r>
      <w:proofErr w:type="gramEnd"/>
      <w:r w:rsidRPr="00D00FA2">
        <w:rPr>
          <w:rFonts w:ascii="Arial" w:hAnsi="Arial" w:cs="Arial"/>
          <w:i/>
          <w:sz w:val="20"/>
          <w:shd w:val="clear" w:color="auto" w:fill="FFFFFF"/>
        </w:rPr>
        <w:t xml:space="preserve"> </w:t>
      </w:r>
      <w:proofErr w:type="spellStart"/>
      <w:r w:rsidRPr="00D00FA2">
        <w:rPr>
          <w:rFonts w:ascii="Arial" w:hAnsi="Arial" w:cs="Arial"/>
          <w:i/>
          <w:sz w:val="20"/>
          <w:shd w:val="clear" w:color="auto" w:fill="FFFFFF"/>
        </w:rPr>
        <w:t>Amina</w:t>
      </w:r>
      <w:proofErr w:type="spellEnd"/>
      <w:r w:rsidRPr="00D00FA2">
        <w:rPr>
          <w:rFonts w:ascii="Arial" w:hAnsi="Arial" w:cs="Arial"/>
          <w:i/>
          <w:sz w:val="20"/>
          <w:shd w:val="clear" w:color="auto" w:fill="FFFFFF"/>
        </w:rPr>
        <w:t xml:space="preserve"> El Abed, </w:t>
      </w:r>
      <w:proofErr w:type="spellStart"/>
      <w:r w:rsidRPr="00D00FA2">
        <w:rPr>
          <w:rFonts w:ascii="Arial" w:hAnsi="Arial" w:cs="Arial"/>
          <w:i/>
          <w:sz w:val="20"/>
          <w:shd w:val="clear" w:color="auto" w:fill="FFFFFF"/>
        </w:rPr>
        <w:t>Sakar</w:t>
      </w:r>
      <w:proofErr w:type="spellEnd"/>
      <w:r w:rsidRPr="00D00FA2">
        <w:rPr>
          <w:rFonts w:ascii="Arial" w:hAnsi="Arial" w:cs="Arial"/>
          <w:i/>
          <w:sz w:val="20"/>
          <w:shd w:val="clear" w:color="auto" w:fill="FFFFFF"/>
        </w:rPr>
        <w:t xml:space="preserve"> Al </w:t>
      </w:r>
      <w:proofErr w:type="spellStart"/>
      <w:r w:rsidRPr="00D00FA2">
        <w:rPr>
          <w:rFonts w:ascii="Arial" w:hAnsi="Arial" w:cs="Arial"/>
          <w:i/>
          <w:sz w:val="20"/>
          <w:shd w:val="clear" w:color="auto" w:fill="FFFFFF"/>
        </w:rPr>
        <w:t>Zakariya</w:t>
      </w:r>
      <w:proofErr w:type="spellEnd"/>
      <w:r w:rsidRPr="00D00FA2">
        <w:rPr>
          <w:rFonts w:ascii="Arial" w:hAnsi="Arial" w:cs="Arial"/>
          <w:i/>
          <w:sz w:val="20"/>
          <w:shd w:val="clear" w:color="auto" w:fill="FFFFFF"/>
        </w:rPr>
        <w:t xml:space="preserve">, </w:t>
      </w:r>
      <w:proofErr w:type="spellStart"/>
      <w:r w:rsidRPr="00D00FA2">
        <w:rPr>
          <w:rFonts w:ascii="Arial" w:hAnsi="Arial" w:cs="Arial"/>
          <w:i/>
          <w:sz w:val="20"/>
          <w:shd w:val="clear" w:color="auto" w:fill="FFFFFF"/>
        </w:rPr>
        <w:t>Rahaf</w:t>
      </w:r>
      <w:proofErr w:type="spellEnd"/>
      <w:r w:rsidRPr="00D00FA2">
        <w:rPr>
          <w:rFonts w:ascii="Arial" w:hAnsi="Arial" w:cs="Arial"/>
          <w:i/>
          <w:sz w:val="20"/>
          <w:shd w:val="clear" w:color="auto" w:fill="FFFFFF"/>
        </w:rPr>
        <w:t xml:space="preserve"> </w:t>
      </w:r>
      <w:proofErr w:type="spellStart"/>
      <w:r w:rsidRPr="00D00FA2">
        <w:rPr>
          <w:rFonts w:ascii="Arial" w:hAnsi="Arial" w:cs="Arial"/>
          <w:i/>
          <w:sz w:val="20"/>
          <w:shd w:val="clear" w:color="auto" w:fill="FFFFFF"/>
        </w:rPr>
        <w:t>Alsharif</w:t>
      </w:r>
      <w:proofErr w:type="spellEnd"/>
      <w:r w:rsidRPr="00D00FA2">
        <w:rPr>
          <w:rFonts w:ascii="Arial" w:hAnsi="Arial" w:cs="Arial"/>
          <w:i/>
          <w:sz w:val="20"/>
          <w:shd w:val="clear" w:color="auto" w:fill="FFFFFF"/>
        </w:rPr>
        <w:t xml:space="preserve">, Genesis and </w:t>
      </w:r>
      <w:proofErr w:type="spellStart"/>
      <w:r w:rsidRPr="00D00FA2">
        <w:rPr>
          <w:rFonts w:ascii="Arial" w:hAnsi="Arial" w:cs="Arial"/>
          <w:i/>
          <w:sz w:val="20"/>
          <w:shd w:val="clear" w:color="auto" w:fill="FFFFFF"/>
        </w:rPr>
        <w:t>Maamar</w:t>
      </w:r>
      <w:proofErr w:type="spellEnd"/>
    </w:p>
    <w:p w14:paraId="4EFC7806" w14:textId="77777777" w:rsidR="00D00FA2" w:rsidRPr="00D00FA2" w:rsidRDefault="00D00FA2" w:rsidP="00D00FA2">
      <w:pPr>
        <w:spacing w:before="240"/>
        <w:jc w:val="both"/>
        <w:rPr>
          <w:rFonts w:ascii="Arial" w:hAnsi="Arial" w:cs="Arial"/>
          <w:b/>
          <w:sz w:val="4"/>
          <w:shd w:val="clear" w:color="auto" w:fill="FFFFFF"/>
        </w:rPr>
      </w:pPr>
      <w:bookmarkStart w:id="0" w:name="_GoBack"/>
      <w:bookmarkEnd w:id="0"/>
    </w:p>
    <w:p w14:paraId="6BB0E4E6" w14:textId="3ADFF19D" w:rsidR="00FC4480" w:rsidRPr="0073554E" w:rsidRDefault="00FC4480" w:rsidP="00D00FA2">
      <w:pPr>
        <w:jc w:val="both"/>
        <w:rPr>
          <w:rFonts w:ascii="Arial" w:hAnsi="Arial" w:cs="Arial"/>
          <w:shd w:val="clear" w:color="auto" w:fill="FFFFFF"/>
        </w:rPr>
      </w:pPr>
      <w:r w:rsidRPr="0073554E">
        <w:rPr>
          <w:rFonts w:ascii="Arial" w:hAnsi="Arial" w:cs="Arial"/>
          <w:b/>
          <w:shd w:val="clear" w:color="auto" w:fill="FFFFFF"/>
        </w:rPr>
        <w:t>Brussels</w:t>
      </w:r>
      <w:r w:rsidR="0073554E">
        <w:rPr>
          <w:rFonts w:ascii="Arial" w:hAnsi="Arial" w:cs="Arial"/>
          <w:b/>
          <w:shd w:val="clear" w:color="auto" w:fill="FFFFFF"/>
        </w:rPr>
        <w:t xml:space="preserve"> </w:t>
      </w:r>
      <w:r w:rsidR="0073554E" w:rsidRPr="0073554E">
        <w:rPr>
          <w:rFonts w:ascii="Arial" w:hAnsi="Arial" w:cs="Arial"/>
          <w:shd w:val="clear" w:color="auto" w:fill="FFFFFF"/>
        </w:rPr>
        <w:t>–</w:t>
      </w:r>
      <w:r w:rsidRPr="0073554E">
        <w:rPr>
          <w:rFonts w:ascii="Arial" w:hAnsi="Arial" w:cs="Arial"/>
          <w:shd w:val="clear" w:color="auto" w:fill="FFFFFF"/>
        </w:rPr>
        <w:t> On 18-19 June 2019, the British Council, the United Kingdom's international organisation for cultural relations and educational opportunities</w:t>
      </w:r>
      <w:r w:rsidR="0073554E">
        <w:rPr>
          <w:rFonts w:ascii="Arial" w:hAnsi="Arial" w:cs="Arial"/>
          <w:shd w:val="clear" w:color="auto" w:fill="FFFFFF"/>
        </w:rPr>
        <w:t>,</w:t>
      </w:r>
      <w:r w:rsidRPr="0073554E">
        <w:rPr>
          <w:rFonts w:ascii="Arial" w:hAnsi="Arial" w:cs="Arial"/>
          <w:shd w:val="clear" w:color="auto" w:fill="FFFFFF"/>
        </w:rPr>
        <w:t xml:space="preserve"> will host a project lab at the Europea</w:t>
      </w:r>
      <w:r w:rsidR="0073554E">
        <w:rPr>
          <w:rFonts w:ascii="Arial" w:hAnsi="Arial" w:cs="Arial"/>
          <w:shd w:val="clear" w:color="auto" w:fill="FFFFFF"/>
        </w:rPr>
        <w:t>n Development Days in Brussels.</w:t>
      </w:r>
    </w:p>
    <w:p w14:paraId="7C4A4BC1" w14:textId="77777777" w:rsidR="00FC4480" w:rsidRPr="0073554E" w:rsidRDefault="00FC4480" w:rsidP="0073554E">
      <w:pPr>
        <w:jc w:val="both"/>
        <w:rPr>
          <w:rFonts w:ascii="Arial" w:hAnsi="Arial" w:cs="Arial"/>
          <w:shd w:val="clear" w:color="auto" w:fill="FFFFFF"/>
        </w:rPr>
      </w:pPr>
      <w:r w:rsidRPr="0073554E">
        <w:rPr>
          <w:rFonts w:ascii="Arial" w:hAnsi="Arial" w:cs="Arial"/>
          <w:b/>
          <w:shd w:val="clear" w:color="auto" w:fill="FFFFFF"/>
        </w:rPr>
        <w:t>Culture and Communication enable individuals and groups to construct personal and cultural identities</w:t>
      </w:r>
      <w:r w:rsidRPr="0073554E">
        <w:rPr>
          <w:rFonts w:ascii="Arial" w:hAnsi="Arial" w:cs="Arial"/>
          <w:shd w:val="clear" w:color="auto" w:fill="FFFFFF"/>
        </w:rPr>
        <w:t xml:space="preserve">, provide them with a platform for a more diverse range of voices to be heard, build capability of people with influence and marginalized groups to work together to solve problems; and, in doing so, build resilience and </w:t>
      </w:r>
      <w:r w:rsidRPr="0073554E">
        <w:rPr>
          <w:rFonts w:ascii="Arial" w:hAnsi="Arial" w:cs="Arial"/>
          <w:b/>
          <w:shd w:val="clear" w:color="auto" w:fill="FFFFFF"/>
        </w:rPr>
        <w:t>provide an alternative to divisive narratives that exploit inequalities</w:t>
      </w:r>
      <w:r w:rsidRPr="0073554E">
        <w:rPr>
          <w:rFonts w:ascii="Arial" w:hAnsi="Arial" w:cs="Arial"/>
          <w:shd w:val="clear" w:color="auto" w:fill="FFFFFF"/>
        </w:rPr>
        <w:t xml:space="preserve">. Unaddressed inequalities are grist to the mill of divisive narratives – and are often exploited to fuel violence. Through its work in </w:t>
      </w:r>
      <w:r w:rsidRPr="0073554E">
        <w:rPr>
          <w:rFonts w:ascii="Arial" w:hAnsi="Arial" w:cs="Arial"/>
          <w:b/>
          <w:shd w:val="clear" w:color="auto" w:fill="FFFFFF"/>
        </w:rPr>
        <w:t>Iraq</w:t>
      </w:r>
      <w:r w:rsidRPr="0073554E">
        <w:rPr>
          <w:rFonts w:ascii="Arial" w:hAnsi="Arial" w:cs="Arial"/>
          <w:shd w:val="clear" w:color="auto" w:fill="FFFFFF"/>
        </w:rPr>
        <w:t xml:space="preserve">, </w:t>
      </w:r>
      <w:r w:rsidRPr="0073554E">
        <w:rPr>
          <w:rFonts w:ascii="Arial" w:hAnsi="Arial" w:cs="Arial"/>
          <w:b/>
          <w:shd w:val="clear" w:color="auto" w:fill="FFFFFF"/>
        </w:rPr>
        <w:t>Lebanon</w:t>
      </w:r>
      <w:r w:rsidRPr="0073554E">
        <w:rPr>
          <w:rFonts w:ascii="Arial" w:hAnsi="Arial" w:cs="Arial"/>
          <w:shd w:val="clear" w:color="auto" w:fill="FFFFFF"/>
        </w:rPr>
        <w:t xml:space="preserve"> and </w:t>
      </w:r>
      <w:r w:rsidRPr="0073554E">
        <w:rPr>
          <w:rFonts w:ascii="Arial" w:hAnsi="Arial" w:cs="Arial"/>
          <w:b/>
          <w:shd w:val="clear" w:color="auto" w:fill="FFFFFF"/>
        </w:rPr>
        <w:t>Syria</w:t>
      </w:r>
      <w:r w:rsidRPr="0073554E">
        <w:rPr>
          <w:rFonts w:ascii="Arial" w:hAnsi="Arial" w:cs="Arial"/>
          <w:shd w:val="clear" w:color="auto" w:fill="FFFFFF"/>
        </w:rPr>
        <w:t>, the British Council is leading development projects that aim to enable these platforms to emerge and thrive and facilitate opportunities for people with influence and marginalised groups to work together to solve problems. </w:t>
      </w:r>
    </w:p>
    <w:p w14:paraId="49492339" w14:textId="3C44E46F" w:rsidR="00FC4480" w:rsidRDefault="00FC4480" w:rsidP="0073554E">
      <w:pPr>
        <w:jc w:val="both"/>
        <w:rPr>
          <w:rFonts w:ascii="Arial" w:hAnsi="Arial" w:cs="Arial"/>
          <w:shd w:val="clear" w:color="auto" w:fill="FFFFFF"/>
        </w:rPr>
      </w:pPr>
      <w:r w:rsidRPr="0073554E">
        <w:rPr>
          <w:rFonts w:ascii="Arial" w:hAnsi="Arial" w:cs="Arial"/>
          <w:shd w:val="clear" w:color="auto" w:fill="FFFFFF"/>
        </w:rPr>
        <w:t xml:space="preserve">The session will explore the </w:t>
      </w:r>
      <w:r w:rsidRPr="0073554E">
        <w:rPr>
          <w:rFonts w:ascii="Arial" w:hAnsi="Arial" w:cs="Arial"/>
          <w:b/>
          <w:shd w:val="clear" w:color="auto" w:fill="FFFFFF"/>
        </w:rPr>
        <w:t>potential of culture and communications</w:t>
      </w:r>
      <w:r w:rsidRPr="0073554E">
        <w:rPr>
          <w:rFonts w:ascii="Arial" w:hAnsi="Arial" w:cs="Arial"/>
          <w:shd w:val="clear" w:color="auto" w:fill="FFFFFF"/>
        </w:rPr>
        <w:t xml:space="preserve"> as an approach in development programming, drawing on insights into what has worked, and the lessons learned from three British Council projects. It will draw on their experiences and on evidence generated by programmes in Iraq, Lebanon and Syria, to debate the power of cultural communications and relations and consider the implications for the sector. The speakers, who are contributing to these programmes, will share examples from their own experience of ways in which young women and men use culture and communication to participate in and lead development and peace processes. Their stories will highlight a range of ways in which the theory is being put into practice. The discussion will also draw on data and research generated by the programmes</w:t>
      </w:r>
      <w:r w:rsidR="0073554E">
        <w:rPr>
          <w:rFonts w:ascii="Arial" w:hAnsi="Arial" w:cs="Arial"/>
          <w:shd w:val="clear" w:color="auto" w:fill="FFFFFF"/>
        </w:rPr>
        <w:t>.</w:t>
      </w:r>
    </w:p>
    <w:p w14:paraId="5DA1B481" w14:textId="77777777" w:rsidR="00D00FA2" w:rsidRDefault="00D00FA2" w:rsidP="0073554E">
      <w:pPr>
        <w:spacing w:after="0"/>
        <w:rPr>
          <w:rFonts w:ascii="Arial" w:hAnsi="Arial" w:cs="Arial"/>
          <w:b/>
        </w:rPr>
      </w:pPr>
    </w:p>
    <w:p w14:paraId="53A77599" w14:textId="77777777" w:rsidR="009D204B" w:rsidRDefault="009D204B" w:rsidP="0073554E">
      <w:pPr>
        <w:spacing w:after="0"/>
        <w:rPr>
          <w:rFonts w:ascii="Arial" w:hAnsi="Arial" w:cs="Arial"/>
          <w:b/>
        </w:rPr>
      </w:pPr>
    </w:p>
    <w:p w14:paraId="3A2A8E23" w14:textId="0FA6B91D" w:rsidR="0073554E" w:rsidRDefault="00D00FA2" w:rsidP="0073554E">
      <w:pPr>
        <w:spacing w:after="0"/>
        <w:rPr>
          <w:rFonts w:ascii="Arial" w:hAnsi="Arial" w:cs="Arial"/>
        </w:rPr>
      </w:pPr>
      <w:r>
        <w:rPr>
          <w:rFonts w:ascii="Arial" w:hAnsi="Arial" w:cs="Arial"/>
          <w:b/>
        </w:rPr>
        <w:t>Find out more about the projects</w:t>
      </w:r>
      <w:r w:rsidR="0073554E" w:rsidRPr="0073554E">
        <w:rPr>
          <w:rFonts w:ascii="Arial" w:hAnsi="Arial" w:cs="Arial"/>
        </w:rPr>
        <w:br/>
      </w:r>
    </w:p>
    <w:p w14:paraId="528738BD" w14:textId="2581F1EB" w:rsidR="0073554E" w:rsidRPr="0073554E" w:rsidRDefault="0073554E" w:rsidP="0073554E">
      <w:pPr>
        <w:pStyle w:val="ListParagraph"/>
        <w:numPr>
          <w:ilvl w:val="0"/>
          <w:numId w:val="1"/>
        </w:numPr>
        <w:spacing w:after="0"/>
        <w:rPr>
          <w:rFonts w:ascii="Arial" w:hAnsi="Arial" w:cs="Arial"/>
          <w:lang w:val="nl-BE"/>
        </w:rPr>
      </w:pPr>
      <w:r w:rsidRPr="00D00FA2">
        <w:rPr>
          <w:rFonts w:ascii="Arial" w:hAnsi="Arial" w:cs="Arial"/>
          <w:b/>
          <w:lang w:val="nl-BE"/>
        </w:rPr>
        <w:t>Aswat Faeela</w:t>
      </w:r>
      <w:r w:rsidRPr="0073554E">
        <w:rPr>
          <w:rFonts w:ascii="Arial" w:hAnsi="Arial" w:cs="Arial"/>
          <w:lang w:val="nl-BE"/>
        </w:rPr>
        <w:t xml:space="preserve">: </w:t>
      </w:r>
      <w:hyperlink r:id="rId9" w:history="1">
        <w:r w:rsidRPr="0073554E">
          <w:rPr>
            <w:rStyle w:val="Hyperlink"/>
            <w:rFonts w:ascii="Arial" w:hAnsi="Arial" w:cs="Arial"/>
            <w:lang w:val="nl-BE"/>
          </w:rPr>
          <w:t>http://aswatfaeela.org/</w:t>
        </w:r>
      </w:hyperlink>
    </w:p>
    <w:p w14:paraId="62CBFA43" w14:textId="152778E8" w:rsidR="0073554E" w:rsidRPr="0073554E" w:rsidRDefault="0073554E" w:rsidP="0073554E">
      <w:pPr>
        <w:pStyle w:val="ListParagraph"/>
        <w:numPr>
          <w:ilvl w:val="0"/>
          <w:numId w:val="1"/>
        </w:numPr>
        <w:spacing w:after="0"/>
        <w:rPr>
          <w:rFonts w:ascii="Arial" w:hAnsi="Arial" w:cs="Arial"/>
        </w:rPr>
      </w:pPr>
      <w:proofErr w:type="spellStart"/>
      <w:r w:rsidRPr="00D00FA2">
        <w:rPr>
          <w:rFonts w:ascii="Arial" w:hAnsi="Arial" w:cs="Arial"/>
          <w:b/>
        </w:rPr>
        <w:t>Tahawer</w:t>
      </w:r>
      <w:proofErr w:type="spellEnd"/>
      <w:r w:rsidRPr="0073554E">
        <w:rPr>
          <w:rFonts w:ascii="Arial" w:hAnsi="Arial" w:cs="Arial"/>
        </w:rPr>
        <w:t xml:space="preserve">: </w:t>
      </w:r>
      <w:hyperlink r:id="rId10" w:history="1">
        <w:r w:rsidRPr="0073554E">
          <w:rPr>
            <w:rStyle w:val="Hyperlink"/>
            <w:rFonts w:ascii="Arial" w:hAnsi="Arial" w:cs="Arial"/>
          </w:rPr>
          <w:t>https://www.facebook.com/Tahawer-Programme-1665468653559592/</w:t>
        </w:r>
      </w:hyperlink>
    </w:p>
    <w:p w14:paraId="464CB9B3" w14:textId="37D640A5" w:rsidR="0073554E" w:rsidRPr="0073554E" w:rsidRDefault="0073554E" w:rsidP="0073554E">
      <w:pPr>
        <w:pStyle w:val="ListParagraph"/>
        <w:numPr>
          <w:ilvl w:val="0"/>
          <w:numId w:val="1"/>
        </w:numPr>
        <w:spacing w:after="0"/>
        <w:rPr>
          <w:rFonts w:ascii="Arial" w:hAnsi="Arial" w:cs="Arial"/>
        </w:rPr>
      </w:pPr>
      <w:r w:rsidRPr="00D00FA2">
        <w:rPr>
          <w:rFonts w:ascii="Arial" w:hAnsi="Arial" w:cs="Arial"/>
          <w:b/>
        </w:rPr>
        <w:t>Strengthening Resilience</w:t>
      </w:r>
      <w:r w:rsidRPr="0073554E">
        <w:rPr>
          <w:rFonts w:ascii="Arial" w:hAnsi="Arial" w:cs="Arial"/>
        </w:rPr>
        <w:t xml:space="preserve">: </w:t>
      </w:r>
      <w:hyperlink r:id="rId11" w:history="1">
        <w:r w:rsidRPr="0073554E">
          <w:rPr>
            <w:rStyle w:val="Hyperlink"/>
            <w:rFonts w:ascii="Arial" w:hAnsi="Arial" w:cs="Arial"/>
          </w:rPr>
          <w:t>https://www.britishcouncil.org/partner/international-development/news-and-events/march-2018/Strengthening-Resilience-in-MENA</w:t>
        </w:r>
      </w:hyperlink>
    </w:p>
    <w:p w14:paraId="661C1706" w14:textId="77777777" w:rsidR="0073554E" w:rsidRPr="0073554E" w:rsidRDefault="0073554E" w:rsidP="0073554E">
      <w:pPr>
        <w:spacing w:after="0"/>
        <w:rPr>
          <w:rFonts w:ascii="Arial" w:hAnsi="Arial" w:cs="Arial"/>
        </w:rPr>
      </w:pPr>
    </w:p>
    <w:p w14:paraId="46891698" w14:textId="77777777" w:rsidR="0073554E" w:rsidRDefault="0073554E" w:rsidP="0073554E">
      <w:pPr>
        <w:rPr>
          <w:rFonts w:ascii="Arial" w:hAnsi="Arial" w:cs="Arial"/>
          <w:b/>
        </w:rPr>
      </w:pPr>
    </w:p>
    <w:p w14:paraId="025E894E" w14:textId="77777777" w:rsidR="009D204B" w:rsidRDefault="0073554E" w:rsidP="0073554E">
      <w:pPr>
        <w:rPr>
          <w:rFonts w:ascii="Arial" w:hAnsi="Arial" w:cs="Arial"/>
          <w:b/>
        </w:rPr>
      </w:pPr>
      <w:r w:rsidRPr="00663F33">
        <w:rPr>
          <w:rFonts w:ascii="Arial" w:hAnsi="Arial" w:cs="Arial"/>
          <w:b/>
        </w:rPr>
        <w:t>Contact / Interviews</w:t>
      </w:r>
    </w:p>
    <w:p w14:paraId="1E0A959F" w14:textId="71EA3048" w:rsidR="00D00FA2" w:rsidRDefault="0073554E" w:rsidP="0073554E">
      <w:pPr>
        <w:rPr>
          <w:rFonts w:ascii="Arial" w:hAnsi="Arial" w:cs="Arial"/>
        </w:rPr>
      </w:pPr>
      <w:r w:rsidRPr="00E508A8">
        <w:rPr>
          <w:rFonts w:ascii="Arial" w:hAnsi="Arial" w:cs="Arial"/>
        </w:rPr>
        <w:t xml:space="preserve">If you would like to feature </w:t>
      </w:r>
      <w:r>
        <w:rPr>
          <w:rFonts w:ascii="Arial" w:hAnsi="Arial" w:cs="Arial"/>
        </w:rPr>
        <w:t>one or more of the programmes presented</w:t>
      </w:r>
      <w:r w:rsidR="006E1ED1">
        <w:rPr>
          <w:rFonts w:ascii="Arial" w:hAnsi="Arial" w:cs="Arial"/>
        </w:rPr>
        <w:t xml:space="preserve"> </w:t>
      </w:r>
      <w:r>
        <w:rPr>
          <w:rFonts w:ascii="Arial" w:hAnsi="Arial" w:cs="Arial"/>
        </w:rPr>
        <w:t xml:space="preserve">in an article </w:t>
      </w:r>
      <w:r w:rsidRPr="00E508A8">
        <w:rPr>
          <w:rFonts w:ascii="Arial" w:hAnsi="Arial" w:cs="Arial"/>
        </w:rPr>
        <w:t xml:space="preserve">or arrange an interview with </w:t>
      </w:r>
      <w:r>
        <w:rPr>
          <w:rFonts w:ascii="Arial" w:hAnsi="Arial" w:cs="Arial"/>
        </w:rPr>
        <w:t>one or more of our guests</w:t>
      </w:r>
      <w:r w:rsidRPr="00E508A8">
        <w:rPr>
          <w:rFonts w:ascii="Arial" w:hAnsi="Arial" w:cs="Arial"/>
        </w:rPr>
        <w:t>,</w:t>
      </w:r>
      <w:r>
        <w:rPr>
          <w:rFonts w:ascii="Arial" w:hAnsi="Arial" w:cs="Arial"/>
        </w:rPr>
        <w:t xml:space="preserve"> and/or a member of the British Council team,</w:t>
      </w:r>
      <w:r w:rsidR="00D00FA2">
        <w:rPr>
          <w:rFonts w:ascii="Arial" w:hAnsi="Arial" w:cs="Arial"/>
        </w:rPr>
        <w:t xml:space="preserve"> please contact</w:t>
      </w:r>
      <w:r w:rsidR="009D204B">
        <w:rPr>
          <w:rFonts w:ascii="Arial" w:hAnsi="Arial" w:cs="Arial"/>
        </w:rPr>
        <w:t>:</w:t>
      </w:r>
    </w:p>
    <w:p w14:paraId="072611C1" w14:textId="77777777" w:rsidR="00D00FA2" w:rsidRPr="00D00FA2" w:rsidRDefault="0073554E" w:rsidP="00D00FA2">
      <w:pPr>
        <w:spacing w:after="0"/>
        <w:rPr>
          <w:rFonts w:ascii="Arial" w:hAnsi="Arial" w:cs="Arial"/>
          <w:lang w:val="it-IT"/>
        </w:rPr>
      </w:pPr>
      <w:r w:rsidRPr="00D00FA2">
        <w:rPr>
          <w:rFonts w:ascii="Arial" w:hAnsi="Arial" w:cs="Arial"/>
          <w:lang w:val="it-IT"/>
        </w:rPr>
        <w:t>Martina Tesseri</w:t>
      </w:r>
      <w:r w:rsidR="00D00FA2" w:rsidRPr="00D00FA2">
        <w:rPr>
          <w:rFonts w:ascii="Arial" w:hAnsi="Arial" w:cs="Arial"/>
          <w:lang w:val="it-IT"/>
        </w:rPr>
        <w:t xml:space="preserve"> </w:t>
      </w:r>
    </w:p>
    <w:p w14:paraId="14C70EF1" w14:textId="77777777" w:rsidR="00D00FA2" w:rsidRDefault="00B64B20" w:rsidP="00D00FA2">
      <w:pPr>
        <w:spacing w:after="0"/>
        <w:rPr>
          <w:rFonts w:ascii="Arial" w:hAnsi="Arial" w:cs="Arial"/>
          <w:lang w:val="it-IT"/>
        </w:rPr>
      </w:pPr>
      <w:hyperlink r:id="rId12" w:history="1">
        <w:r w:rsidR="0073554E" w:rsidRPr="00D00FA2">
          <w:rPr>
            <w:rStyle w:val="Hyperlink"/>
            <w:rFonts w:ascii="Arial" w:hAnsi="Arial" w:cs="Arial"/>
            <w:lang w:val="it-IT"/>
          </w:rPr>
          <w:t>martina.tesseri@britishcouncil.be</w:t>
        </w:r>
      </w:hyperlink>
    </w:p>
    <w:p w14:paraId="567544F8" w14:textId="3394DEA3" w:rsidR="00D00FA2" w:rsidRPr="00921686" w:rsidRDefault="00D00FA2" w:rsidP="00D00FA2">
      <w:pPr>
        <w:spacing w:after="0"/>
        <w:rPr>
          <w:rFonts w:ascii="Arial" w:hAnsi="Arial" w:cs="Arial"/>
        </w:rPr>
      </w:pPr>
      <w:r w:rsidRPr="00921686">
        <w:rPr>
          <w:rFonts w:ascii="Arial" w:hAnsi="Arial" w:cs="Arial"/>
        </w:rPr>
        <w:t>+32 (0)2 554 04 64</w:t>
      </w:r>
    </w:p>
    <w:p w14:paraId="29418B3C" w14:textId="77777777" w:rsidR="0073554E" w:rsidRPr="00921686" w:rsidRDefault="0073554E" w:rsidP="0073554E">
      <w:pPr>
        <w:jc w:val="both"/>
        <w:rPr>
          <w:rFonts w:ascii="Arial" w:hAnsi="Arial" w:cs="Arial"/>
          <w:shd w:val="clear" w:color="auto" w:fill="FFFFFF"/>
        </w:rPr>
      </w:pPr>
    </w:p>
    <w:p w14:paraId="6E155CB1" w14:textId="77777777" w:rsidR="009D204B" w:rsidRPr="00921686" w:rsidRDefault="009D204B" w:rsidP="0073554E">
      <w:pPr>
        <w:jc w:val="both"/>
        <w:rPr>
          <w:rFonts w:ascii="Arial" w:hAnsi="Arial" w:cs="Arial"/>
          <w:shd w:val="clear" w:color="auto" w:fill="FFFFFF"/>
        </w:rPr>
      </w:pPr>
    </w:p>
    <w:p w14:paraId="4491F4C0" w14:textId="77777777" w:rsidR="009D204B" w:rsidRPr="00921686" w:rsidRDefault="009D204B" w:rsidP="0073554E">
      <w:pPr>
        <w:jc w:val="both"/>
        <w:rPr>
          <w:rFonts w:ascii="Arial" w:hAnsi="Arial" w:cs="Arial"/>
          <w:shd w:val="clear" w:color="auto" w:fill="FFFFFF"/>
        </w:rPr>
      </w:pPr>
    </w:p>
    <w:p w14:paraId="6374D739" w14:textId="77777777" w:rsidR="0073554E" w:rsidRPr="00921686" w:rsidRDefault="0073554E" w:rsidP="0073554E">
      <w:pPr>
        <w:rPr>
          <w:rFonts w:ascii="Arial" w:hAnsi="Arial" w:cs="Arial"/>
          <w:b/>
        </w:rPr>
      </w:pPr>
      <w:r w:rsidRPr="00921686">
        <w:rPr>
          <w:rFonts w:ascii="Arial" w:hAnsi="Arial" w:cs="Arial"/>
          <w:b/>
        </w:rPr>
        <w:t>Note to Editors:</w:t>
      </w:r>
    </w:p>
    <w:p w14:paraId="14718CD0" w14:textId="77777777" w:rsidR="0073554E" w:rsidRPr="009D204B" w:rsidRDefault="0073554E" w:rsidP="0073554E">
      <w:pPr>
        <w:rPr>
          <w:rFonts w:ascii="Arial" w:hAnsi="Arial" w:cs="Arial"/>
          <w:b/>
        </w:rPr>
      </w:pPr>
      <w:r w:rsidRPr="009D204B">
        <w:rPr>
          <w:rFonts w:ascii="Arial" w:hAnsi="Arial" w:cs="Arial"/>
          <w:b/>
        </w:rPr>
        <w:t>About the British Council</w:t>
      </w:r>
    </w:p>
    <w:p w14:paraId="6333B8A4" w14:textId="77777777" w:rsidR="0073554E" w:rsidRPr="009D204B" w:rsidRDefault="0073554E" w:rsidP="0073554E">
      <w:pPr>
        <w:rPr>
          <w:rFonts w:ascii="Arial" w:hAnsi="Arial" w:cs="Arial"/>
        </w:rPr>
      </w:pPr>
      <w:r w:rsidRPr="009D204B">
        <w:rPr>
          <w:rFonts w:ascii="Arial" w:hAnsi="Arial" w:cs="Arial"/>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23F4471" w14:textId="77777777" w:rsidR="0073554E" w:rsidRPr="009D204B" w:rsidRDefault="0073554E" w:rsidP="0073554E">
      <w:pPr>
        <w:rPr>
          <w:rFonts w:ascii="Arial" w:hAnsi="Arial" w:cs="Arial"/>
        </w:rPr>
      </w:pPr>
      <w:r w:rsidRPr="009D204B">
        <w:rPr>
          <w:rFonts w:ascii="Arial" w:hAnsi="Arial" w:cs="Arial"/>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534043C6" w14:textId="0904EEE2" w:rsidR="0073554E" w:rsidRPr="009D204B" w:rsidRDefault="009D204B" w:rsidP="009D204B">
      <w:pPr>
        <w:rPr>
          <w:rFonts w:ascii="Arial" w:hAnsi="Arial" w:cs="Arial"/>
        </w:rPr>
      </w:pPr>
      <w:r w:rsidRPr="00EF0B09">
        <w:rPr>
          <w:rFonts w:ascii="Arial" w:hAnsi="Arial" w:cs="Arial"/>
        </w:rPr>
        <w:t xml:space="preserve">For more information, please visit: </w:t>
      </w:r>
      <w:hyperlink r:id="rId13" w:history="1">
        <w:r w:rsidRPr="00EF0B09">
          <w:rPr>
            <w:rStyle w:val="Hyperlink"/>
            <w:rFonts w:ascii="Arial" w:hAnsi="Arial" w:cs="Arial"/>
          </w:rPr>
          <w:t>www.britishcouncil.org</w:t>
        </w:r>
      </w:hyperlink>
      <w:r w:rsidRPr="00EF0B09">
        <w:rPr>
          <w:rFonts w:ascii="Arial" w:hAnsi="Arial" w:cs="Arial"/>
        </w:rPr>
        <w:t xml:space="preserve">. You can also keep in touch with the British Council through </w:t>
      </w:r>
      <w:hyperlink r:id="rId14" w:history="1">
        <w:r w:rsidRPr="00EF0B09">
          <w:rPr>
            <w:rStyle w:val="Hyperlink"/>
            <w:rFonts w:ascii="Arial" w:hAnsi="Arial" w:cs="Arial"/>
          </w:rPr>
          <w:t>http://twitter.com/britishcouncil</w:t>
        </w:r>
      </w:hyperlink>
      <w:r w:rsidRPr="00EF0B09">
        <w:rPr>
          <w:rFonts w:ascii="Arial" w:hAnsi="Arial" w:cs="Arial"/>
        </w:rPr>
        <w:t xml:space="preserve"> and </w:t>
      </w:r>
      <w:hyperlink r:id="rId15" w:history="1">
        <w:r w:rsidRPr="00EF0B09">
          <w:rPr>
            <w:rStyle w:val="Hyperlink"/>
            <w:rFonts w:ascii="Arial" w:hAnsi="Arial" w:cs="Arial"/>
          </w:rPr>
          <w:t>http://blog.britishcouncil.org/</w:t>
        </w:r>
      </w:hyperlink>
      <w:r w:rsidRPr="00EF0B09">
        <w:rPr>
          <w:rFonts w:ascii="Arial" w:hAnsi="Arial" w:cs="Arial"/>
        </w:rPr>
        <w:t>.</w:t>
      </w:r>
    </w:p>
    <w:p w14:paraId="2640782A" w14:textId="77777777" w:rsidR="00B71113" w:rsidRDefault="00B71113"/>
    <w:sectPr w:rsidR="00B7111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C788C" w14:textId="77777777" w:rsidR="00F87582" w:rsidRDefault="009D204B">
      <w:pPr>
        <w:spacing w:after="0" w:line="240" w:lineRule="auto"/>
      </w:pPr>
      <w:r>
        <w:separator/>
      </w:r>
    </w:p>
  </w:endnote>
  <w:endnote w:type="continuationSeparator" w:id="0">
    <w:p w14:paraId="54B54013" w14:textId="77777777" w:rsidR="00F87582" w:rsidRDefault="009D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2225" w14:textId="5703BCAD" w:rsidR="00C9559A" w:rsidRDefault="00B64B20">
    <w:pPr>
      <w:pStyle w:val="Footer"/>
      <w:jc w:val="right"/>
    </w:pPr>
  </w:p>
  <w:p w14:paraId="45FF9027" w14:textId="77777777" w:rsidR="00C9559A" w:rsidRDefault="00B64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6D98B" w14:textId="77777777" w:rsidR="00F87582" w:rsidRDefault="009D204B">
      <w:pPr>
        <w:spacing w:after="0" w:line="240" w:lineRule="auto"/>
      </w:pPr>
      <w:r>
        <w:separator/>
      </w:r>
    </w:p>
  </w:footnote>
  <w:footnote w:type="continuationSeparator" w:id="0">
    <w:p w14:paraId="26A6C886" w14:textId="77777777" w:rsidR="00F87582" w:rsidRDefault="009D2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AB53" w14:textId="184213F0" w:rsidR="00D00FA2" w:rsidRDefault="00D00FA2">
    <w:pPr>
      <w:pStyle w:val="Header"/>
    </w:pPr>
    <w:r>
      <w:rPr>
        <w:rFonts w:ascii="Arial" w:hAnsi="Arial" w:cs="Arial"/>
        <w:b/>
        <w:noProof/>
        <w:lang w:eastAsia="en-GB"/>
      </w:rPr>
      <w:drawing>
        <wp:anchor distT="0" distB="0" distL="114300" distR="114300" simplePos="0" relativeHeight="251659264" behindDoc="1" locked="0" layoutInCell="1" allowOverlap="1" wp14:anchorId="46019186" wp14:editId="35048054">
          <wp:simplePos x="0" y="0"/>
          <wp:positionH relativeFrom="column">
            <wp:posOffset>-604520</wp:posOffset>
          </wp:positionH>
          <wp:positionV relativeFrom="paragraph">
            <wp:posOffset>-325755</wp:posOffset>
          </wp:positionV>
          <wp:extent cx="1638300" cy="695325"/>
          <wp:effectExtent l="0" t="0" r="0" b="9525"/>
          <wp:wrapThrough wrapText="bothSides">
            <wp:wrapPolygon edited="0">
              <wp:start x="0" y="0"/>
              <wp:lineTo x="0" y="21304"/>
              <wp:lineTo x="21349" y="21304"/>
              <wp:lineTo x="21349" y="0"/>
              <wp:lineTo x="0" y="0"/>
            </wp:wrapPolygon>
          </wp:wrapThrough>
          <wp:docPr id="3" name="Picture 3" descr="G:\Global Gateway\EU Office\5. BC EU Events\4. Policy events\EDDs\EDD 2019\4. Comms\Logos\EDD 2019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lobal Gateway\EU Office\5. BC EU Events\4. Policy events\EDDs\EDD 2019\4. Comms\Logos\EDD 2019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anchor distT="0" distB="0" distL="114300" distR="114300" simplePos="0" relativeHeight="251658240" behindDoc="1" locked="0" layoutInCell="1" allowOverlap="1" wp14:anchorId="03E93F8B" wp14:editId="3A039855">
          <wp:simplePos x="0" y="0"/>
          <wp:positionH relativeFrom="column">
            <wp:posOffset>4643755</wp:posOffset>
          </wp:positionH>
          <wp:positionV relativeFrom="paragraph">
            <wp:posOffset>-215265</wp:posOffset>
          </wp:positionV>
          <wp:extent cx="1752600" cy="501650"/>
          <wp:effectExtent l="0" t="0" r="0" b="0"/>
          <wp:wrapThrough wrapText="bothSides">
            <wp:wrapPolygon edited="0">
              <wp:start x="0" y="0"/>
              <wp:lineTo x="0" y="20506"/>
              <wp:lineTo x="21365" y="20506"/>
              <wp:lineTo x="21365" y="0"/>
              <wp:lineTo x="0" y="0"/>
            </wp:wrapPolygon>
          </wp:wrapThrough>
          <wp:docPr id="2" name="Picture 2" descr="G:\Global Gateway\EU Office\5. BC EU Events\4. Policy events\EDDs\EDD 2019\4. Comms\Logos\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obal Gateway\EU Office\5. BC EU Events\4. Policy events\EDDs\EDD 2019\4. Comms\Logos\British-Council-stacked-Corporat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2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506E"/>
    <w:multiLevelType w:val="hybridMultilevel"/>
    <w:tmpl w:val="0A54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80"/>
    <w:rsid w:val="000169A5"/>
    <w:rsid w:val="000444C8"/>
    <w:rsid w:val="0007646E"/>
    <w:rsid w:val="00096625"/>
    <w:rsid w:val="000C3110"/>
    <w:rsid w:val="000F3B94"/>
    <w:rsid w:val="000F72EC"/>
    <w:rsid w:val="00207392"/>
    <w:rsid w:val="00267392"/>
    <w:rsid w:val="002B7571"/>
    <w:rsid w:val="00324033"/>
    <w:rsid w:val="00394340"/>
    <w:rsid w:val="00406748"/>
    <w:rsid w:val="00446C06"/>
    <w:rsid w:val="0044701E"/>
    <w:rsid w:val="004A0066"/>
    <w:rsid w:val="00512100"/>
    <w:rsid w:val="0051479D"/>
    <w:rsid w:val="005C46E5"/>
    <w:rsid w:val="005F1A42"/>
    <w:rsid w:val="00662A6C"/>
    <w:rsid w:val="00673842"/>
    <w:rsid w:val="006D1864"/>
    <w:rsid w:val="006E1ED1"/>
    <w:rsid w:val="0073554E"/>
    <w:rsid w:val="00787318"/>
    <w:rsid w:val="007A1A89"/>
    <w:rsid w:val="007E0B5D"/>
    <w:rsid w:val="008250E4"/>
    <w:rsid w:val="00854FB9"/>
    <w:rsid w:val="00915FD3"/>
    <w:rsid w:val="00921686"/>
    <w:rsid w:val="00925633"/>
    <w:rsid w:val="00964C87"/>
    <w:rsid w:val="009D204B"/>
    <w:rsid w:val="00A8687D"/>
    <w:rsid w:val="00B64B20"/>
    <w:rsid w:val="00B71113"/>
    <w:rsid w:val="00BD0AEF"/>
    <w:rsid w:val="00BE583F"/>
    <w:rsid w:val="00C64ADB"/>
    <w:rsid w:val="00CF0930"/>
    <w:rsid w:val="00D00FA2"/>
    <w:rsid w:val="00D6546B"/>
    <w:rsid w:val="00D938E9"/>
    <w:rsid w:val="00DC7C28"/>
    <w:rsid w:val="00EF7565"/>
    <w:rsid w:val="00F02C6E"/>
    <w:rsid w:val="00F23443"/>
    <w:rsid w:val="00F43C42"/>
    <w:rsid w:val="00F64AC3"/>
    <w:rsid w:val="00F87582"/>
    <w:rsid w:val="00FC4480"/>
    <w:rsid w:val="00FE7FE3"/>
    <w:rsid w:val="00FF48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C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8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44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480"/>
    <w:rPr>
      <w:lang w:val="en-GB"/>
    </w:rPr>
  </w:style>
  <w:style w:type="character" w:styleId="Hyperlink">
    <w:name w:val="Hyperlink"/>
    <w:basedOn w:val="DefaultParagraphFont"/>
    <w:uiPriority w:val="99"/>
    <w:unhideWhenUsed/>
    <w:rsid w:val="0073554E"/>
    <w:rPr>
      <w:color w:val="0000FF" w:themeColor="hyperlink"/>
      <w:u w:val="single"/>
    </w:rPr>
  </w:style>
  <w:style w:type="paragraph" w:styleId="ListParagraph">
    <w:name w:val="List Paragraph"/>
    <w:basedOn w:val="Normal"/>
    <w:uiPriority w:val="34"/>
    <w:qFormat/>
    <w:rsid w:val="0073554E"/>
    <w:pPr>
      <w:ind w:left="720"/>
      <w:contextualSpacing/>
    </w:pPr>
  </w:style>
  <w:style w:type="paragraph" w:styleId="BalloonText">
    <w:name w:val="Balloon Text"/>
    <w:basedOn w:val="Normal"/>
    <w:link w:val="BalloonTextChar"/>
    <w:uiPriority w:val="99"/>
    <w:semiHidden/>
    <w:unhideWhenUsed/>
    <w:rsid w:val="006E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D1"/>
    <w:rPr>
      <w:rFonts w:ascii="Tahoma" w:hAnsi="Tahoma" w:cs="Tahoma"/>
      <w:sz w:val="16"/>
      <w:szCs w:val="16"/>
      <w:lang w:val="en-GB"/>
    </w:rPr>
  </w:style>
  <w:style w:type="paragraph" w:styleId="Header">
    <w:name w:val="header"/>
    <w:basedOn w:val="Normal"/>
    <w:link w:val="HeaderChar"/>
    <w:uiPriority w:val="99"/>
    <w:unhideWhenUsed/>
    <w:rsid w:val="00D00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FA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8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44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480"/>
    <w:rPr>
      <w:lang w:val="en-GB"/>
    </w:rPr>
  </w:style>
  <w:style w:type="character" w:styleId="Hyperlink">
    <w:name w:val="Hyperlink"/>
    <w:basedOn w:val="DefaultParagraphFont"/>
    <w:uiPriority w:val="99"/>
    <w:unhideWhenUsed/>
    <w:rsid w:val="0073554E"/>
    <w:rPr>
      <w:color w:val="0000FF" w:themeColor="hyperlink"/>
      <w:u w:val="single"/>
    </w:rPr>
  </w:style>
  <w:style w:type="paragraph" w:styleId="ListParagraph">
    <w:name w:val="List Paragraph"/>
    <w:basedOn w:val="Normal"/>
    <w:uiPriority w:val="34"/>
    <w:qFormat/>
    <w:rsid w:val="0073554E"/>
    <w:pPr>
      <w:ind w:left="720"/>
      <w:contextualSpacing/>
    </w:pPr>
  </w:style>
  <w:style w:type="paragraph" w:styleId="BalloonText">
    <w:name w:val="Balloon Text"/>
    <w:basedOn w:val="Normal"/>
    <w:link w:val="BalloonTextChar"/>
    <w:uiPriority w:val="99"/>
    <w:semiHidden/>
    <w:unhideWhenUsed/>
    <w:rsid w:val="006E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D1"/>
    <w:rPr>
      <w:rFonts w:ascii="Tahoma" w:hAnsi="Tahoma" w:cs="Tahoma"/>
      <w:sz w:val="16"/>
      <w:szCs w:val="16"/>
      <w:lang w:val="en-GB"/>
    </w:rPr>
  </w:style>
  <w:style w:type="paragraph" w:styleId="Header">
    <w:name w:val="header"/>
    <w:basedOn w:val="Normal"/>
    <w:link w:val="HeaderChar"/>
    <w:uiPriority w:val="99"/>
    <w:unhideWhenUsed/>
    <w:rsid w:val="00D00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F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tishcouncil.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tina.tesseri@britishcouncil.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itishcouncil.org/partner/international-development/news-and-events/march-2018/Strengthening-Resilience-in-MENA" TargetMode="External"/><Relationship Id="rId5" Type="http://schemas.openxmlformats.org/officeDocument/2006/relationships/webSettings" Target="webSettings.xml"/><Relationship Id="rId15" Type="http://schemas.openxmlformats.org/officeDocument/2006/relationships/hyperlink" Target="http://blog.britishcouncil.org/" TargetMode="External"/><Relationship Id="rId10" Type="http://schemas.openxmlformats.org/officeDocument/2006/relationships/hyperlink" Target="https://www.facebook.com/Tahawer-Programme-16654686535595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watfaeela.org/" TargetMode="External"/><Relationship Id="rId14" Type="http://schemas.openxmlformats.org/officeDocument/2006/relationships/hyperlink" Target="http://twitter.com/britishcoun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Basselet, Axelle (Education &amp; Society)</dc:creator>
  <cp:keywords/>
  <dc:description/>
  <cp:lastModifiedBy>Tesseri, Martina (Belgium)</cp:lastModifiedBy>
  <cp:revision>4</cp:revision>
  <dcterms:created xsi:type="dcterms:W3CDTF">2019-05-13T09:41:00Z</dcterms:created>
  <dcterms:modified xsi:type="dcterms:W3CDTF">2019-06-04T13:42:00Z</dcterms:modified>
</cp:coreProperties>
</file>